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1F" w:rsidRPr="00C8442C" w:rsidRDefault="002D7A1F" w:rsidP="002D7A1F">
      <w:pPr>
        <w:jc w:val="center"/>
        <w:rPr>
          <w:b/>
        </w:rPr>
      </w:pPr>
      <w:r w:rsidRPr="00C8442C">
        <w:rPr>
          <w:b/>
        </w:rPr>
        <w:t>РЕГИОНАЛЬНОЕ ОТДЕЛЕНИЕ</w:t>
      </w:r>
    </w:p>
    <w:p w:rsidR="002D7A1F" w:rsidRPr="00C8442C" w:rsidRDefault="002D7A1F" w:rsidP="002D7A1F">
      <w:pPr>
        <w:jc w:val="center"/>
        <w:rPr>
          <w:b/>
        </w:rPr>
      </w:pPr>
      <w:r w:rsidRPr="00C8442C">
        <w:rPr>
          <w:b/>
        </w:rPr>
        <w:t>ПОЛИТИЧЕСКОЙ ПАРТИИ СПРАВЕДЛИВАЯ РОССИЯ</w:t>
      </w:r>
    </w:p>
    <w:p w:rsidR="002D7A1F" w:rsidRPr="00C8442C" w:rsidRDefault="002D7A1F" w:rsidP="002D7A1F">
      <w:pPr>
        <w:jc w:val="center"/>
        <w:rPr>
          <w:b/>
        </w:rPr>
      </w:pPr>
      <w:r w:rsidRPr="00C8442C">
        <w:rPr>
          <w:b/>
        </w:rPr>
        <w:t>В КУРСКОЙ ОБЛАСТИ</w:t>
      </w:r>
      <w:bookmarkStart w:id="0" w:name="_GoBack"/>
      <w:bookmarkEnd w:id="0"/>
    </w:p>
    <w:p w:rsidR="002D7A1F" w:rsidRDefault="002D7A1F" w:rsidP="002D7A1F"/>
    <w:p w:rsidR="002D7A1F" w:rsidRPr="002D7A1F" w:rsidRDefault="002D7A1F" w:rsidP="002D7A1F">
      <w:pPr>
        <w:jc w:val="center"/>
        <w:rPr>
          <w:b/>
        </w:rPr>
      </w:pPr>
      <w:r w:rsidRPr="002D7A1F">
        <w:rPr>
          <w:b/>
        </w:rPr>
        <w:t>Отчет</w:t>
      </w:r>
    </w:p>
    <w:p w:rsidR="002D7A1F" w:rsidRDefault="002D7A1F" w:rsidP="002D7A1F">
      <w:pPr>
        <w:jc w:val="center"/>
      </w:pPr>
      <w:r>
        <w:t>о проделанной работе за I полугодие 2015 года</w:t>
      </w:r>
    </w:p>
    <w:p w:rsidR="002D7A1F" w:rsidRDefault="002D7A1F" w:rsidP="002D7A1F">
      <w:pPr>
        <w:jc w:val="center"/>
      </w:pPr>
      <w:r>
        <w:t>депутата Курской Областной Думы</w:t>
      </w:r>
    </w:p>
    <w:p w:rsidR="002D7A1F" w:rsidRDefault="002D7A1F" w:rsidP="002D7A1F">
      <w:pPr>
        <w:jc w:val="center"/>
      </w:pPr>
      <w:proofErr w:type="spellStart"/>
      <w:r>
        <w:t>Лифинцева</w:t>
      </w:r>
      <w:proofErr w:type="spellEnd"/>
      <w:r>
        <w:t xml:space="preserve"> Андрея Ивановича</w:t>
      </w:r>
    </w:p>
    <w:p w:rsidR="002D7A1F" w:rsidRDefault="002D7A1F" w:rsidP="002D7A1F"/>
    <w:p w:rsidR="002D7A1F" w:rsidRDefault="002D7A1F" w:rsidP="002D7A1F"/>
    <w:p w:rsidR="002D7A1F" w:rsidRPr="002A156B" w:rsidRDefault="002D7A1F" w:rsidP="002D7A1F">
      <w:pPr>
        <w:jc w:val="center"/>
        <w:rPr>
          <w:b/>
        </w:rPr>
      </w:pPr>
      <w:r w:rsidRPr="002A156B">
        <w:rPr>
          <w:b/>
        </w:rPr>
        <w:t>Уважаемые избиратели!</w:t>
      </w:r>
    </w:p>
    <w:p w:rsidR="002D7A1F" w:rsidRDefault="002D7A1F" w:rsidP="002A156B">
      <w:pPr>
        <w:ind w:firstLine="708"/>
        <w:jc w:val="both"/>
      </w:pPr>
      <w:r>
        <w:t xml:space="preserve">Я являюсь руководителем  Фракции «СПРАВЕДЛИВАЯ РОССИЯ» в Курской областной Думе,  заместителем председателя постоянного комитета по промышленной политике, строительству, транспорту и жилищно-коммунальному хозяйству; заместителем председателя комитета по развитие предпринимательства и инновационной политике. </w:t>
      </w:r>
    </w:p>
    <w:p w:rsidR="002D7A1F" w:rsidRDefault="002D7A1F" w:rsidP="002A156B">
      <w:pPr>
        <w:ind w:firstLine="708"/>
        <w:jc w:val="both"/>
      </w:pPr>
      <w:r>
        <w:t>В процессе обсуждения вопросов, вносимых на рассмотрение заседаний  в Курской областной  Думе, а также подготовке и принятии нормативно-правовых актов на заседаниях комитетов, мною особое внимание уделяется документам, несущим социальную составляющую, в частности, вопросам, связанным с качеством жизни жителей области и города и вопросам помощи детям и малоимущим слоям населения.</w:t>
      </w:r>
    </w:p>
    <w:p w:rsidR="002D7A1F" w:rsidRDefault="002D7A1F" w:rsidP="002A156B">
      <w:pPr>
        <w:ind w:firstLine="708"/>
        <w:jc w:val="both"/>
      </w:pPr>
      <w:r>
        <w:t>Хочу остановиться на наиболее важных направлениях проделанной мной работы.</w:t>
      </w:r>
    </w:p>
    <w:p w:rsidR="002D7A1F" w:rsidRPr="002D7A1F" w:rsidRDefault="002D7A1F" w:rsidP="002D7A1F">
      <w:pPr>
        <w:jc w:val="both"/>
        <w:rPr>
          <w:b/>
        </w:rPr>
      </w:pPr>
      <w:r w:rsidRPr="002D7A1F">
        <w:rPr>
          <w:b/>
        </w:rPr>
        <w:t>Важные законотворческие акты, принятые при непосредственном участии фракции «СР» в КОД:</w:t>
      </w:r>
    </w:p>
    <w:p w:rsidR="002D7A1F" w:rsidRDefault="002D7A1F" w:rsidP="002D7A1F">
      <w:pPr>
        <w:jc w:val="both"/>
      </w:pPr>
      <w:r>
        <w:t>- Закон «Об областном бюджете на 2015 год и на плановый период 2016 и 2017 годов»;</w:t>
      </w:r>
    </w:p>
    <w:p w:rsidR="002D7A1F" w:rsidRDefault="002D7A1F" w:rsidP="002D7A1F">
      <w:pPr>
        <w:jc w:val="both"/>
      </w:pPr>
      <w:r>
        <w:t>- Внесение дополнений и изменений в закон Курской области «Об областном бюджете на 2015 год и на плановый период 2016 и 2017 годов»;</w:t>
      </w:r>
    </w:p>
    <w:p w:rsidR="002D7A1F" w:rsidRDefault="002D7A1F" w:rsidP="002D7A1F">
      <w:pPr>
        <w:jc w:val="both"/>
      </w:pPr>
      <w:r>
        <w:t>- Отчет губернатора Курской области Александра Михайлова о результатах деятельности областной администрации за 2014 год;</w:t>
      </w:r>
    </w:p>
    <w:p w:rsidR="002D7A1F" w:rsidRDefault="002D7A1F" w:rsidP="002D7A1F">
      <w:pPr>
        <w:jc w:val="both"/>
      </w:pPr>
      <w:r>
        <w:t xml:space="preserve"> </w:t>
      </w:r>
      <w:proofErr w:type="gramStart"/>
      <w:r>
        <w:t>- Внесение изменений и дополнений в областные законы «О социальной поддержке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и ветеранов труда» и «О звании «Ветеран труда</w:t>
      </w:r>
      <w:proofErr w:type="gramEnd"/>
      <w:r>
        <w:t xml:space="preserve"> Курской области». </w:t>
      </w:r>
      <w:proofErr w:type="gramStart"/>
      <w:r>
        <w:t>Их привели в соответствие с положениями федерального законодательства;</w:t>
      </w:r>
      <w:proofErr w:type="gramEnd"/>
    </w:p>
    <w:p w:rsidR="002D7A1F" w:rsidRDefault="00DB4C01" w:rsidP="002D7A1F">
      <w:pPr>
        <w:jc w:val="both"/>
      </w:pPr>
      <w:r>
        <w:t xml:space="preserve">- Закреплена норма для льготных слоев </w:t>
      </w:r>
      <w:proofErr w:type="gramStart"/>
      <w:r>
        <w:t>населения</w:t>
      </w:r>
      <w:proofErr w:type="gramEnd"/>
      <w:r w:rsidR="002D7A1F">
        <w:t xml:space="preserve"> </w:t>
      </w:r>
      <w:r>
        <w:t xml:space="preserve">имеющих </w:t>
      </w:r>
      <w:r w:rsidR="002D7A1F">
        <w:t xml:space="preserve">одновременно право на получение компенсационных выплат в связи с расходами по оплате жилого помещения и коммунальных </w:t>
      </w:r>
      <w:r w:rsidR="002D7A1F">
        <w:lastRenderedPageBreak/>
        <w:t xml:space="preserve">услуг по федеральному, областному законодательству или иному нормативно-правовому акту, то компенсационные выплаты предоставляются только по одному основанию по выбору самого льготника; </w:t>
      </w:r>
    </w:p>
    <w:p w:rsidR="002D7A1F" w:rsidRDefault="002D7A1F" w:rsidP="002D7A1F">
      <w:pPr>
        <w:jc w:val="both"/>
      </w:pPr>
      <w:proofErr w:type="gramStart"/>
      <w:r>
        <w:t xml:space="preserve">- Внесение изменений в статью 25 Закона Курской области «О физической культуре и спорте в Курской области», в соответствии с которым чемпионам и призерам Олимпийских игр, </w:t>
      </w:r>
      <w:proofErr w:type="spellStart"/>
      <w:r>
        <w:t>Паралимпийских</w:t>
      </w:r>
      <w:proofErr w:type="spellEnd"/>
      <w:r>
        <w:t xml:space="preserve"> игр, </w:t>
      </w:r>
      <w:proofErr w:type="spellStart"/>
      <w:r>
        <w:t>Сурдлимпийских</w:t>
      </w:r>
      <w:proofErr w:type="spellEnd"/>
      <w:r>
        <w:t xml:space="preserve"> игр, чемпионам мира по видам спорта (дисциплинам), включенным в программу Олимпийских игр, постоянно проживающим на территории Курской области, предоставляется право на внеочередное приобретение земельных участков, находящихся в государственной или муниципальной собственности, в</w:t>
      </w:r>
      <w:proofErr w:type="gramEnd"/>
      <w:r>
        <w:t xml:space="preserve"> аренду без проведения торгов. </w:t>
      </w:r>
      <w:proofErr w:type="gramStart"/>
      <w:r>
        <w:t>Такой опыт уже есть в ряде регионов РФ (Костромской, Нижегородской, Тверской областях);</w:t>
      </w:r>
      <w:proofErr w:type="gramEnd"/>
    </w:p>
    <w:p w:rsidR="002D7A1F" w:rsidRDefault="002D7A1F" w:rsidP="002D7A1F">
      <w:pPr>
        <w:jc w:val="both"/>
      </w:pPr>
      <w:r>
        <w:t>- Напр</w:t>
      </w:r>
      <w:r w:rsidR="002130A6">
        <w:t xml:space="preserve">авлен в Государственную Думу </w:t>
      </w:r>
      <w:r>
        <w:t xml:space="preserve"> </w:t>
      </w:r>
      <w:proofErr w:type="spellStart"/>
      <w:r>
        <w:t>в</w:t>
      </w:r>
      <w:proofErr w:type="spellEnd"/>
      <w:r>
        <w:t xml:space="preserve"> качестве законодательной инициативы проект изменений в статью 8 федерального закона «Об основах государственного регулирования торговой деятельности в Российской Федерации». Проект предлагал правительству РФ в случае роста цен на отдельные виды социально значимых продуктов на 30% и более в течение 30 дней подряд на территории субъекта РФ устанавливать предельно допустимые розничные и оптовые цены;</w:t>
      </w:r>
    </w:p>
    <w:p w:rsidR="002D7A1F" w:rsidRDefault="002D7A1F" w:rsidP="002D7A1F">
      <w:pPr>
        <w:jc w:val="both"/>
      </w:pPr>
      <w:r>
        <w:t>- Одобрен резонансный закон – «Об установлении запрета и ограничения в сфере розничной продажи тонизирующих напитков». Тем самым на территории Курской области введен запрет на розничную продажу слабоалкогольных тонизирующих напитков, в том числе энергетических, и ограничения на продажу безалкогольных тонизирующих напитков – их нельзя будет продавать несовершеннолетним; в детских, образовательных и медицинских организациях; на объектах спорта и в местах проведения культурно-массовых мероприятий;</w:t>
      </w:r>
    </w:p>
    <w:p w:rsidR="002D7A1F" w:rsidRDefault="002D7A1F" w:rsidP="002D7A1F">
      <w:pPr>
        <w:jc w:val="both"/>
      </w:pPr>
      <w:r>
        <w:t xml:space="preserve">- Отчет о деятельности Контрольно-счетной палаты Курской области за 2014 год; </w:t>
      </w:r>
    </w:p>
    <w:p w:rsidR="002D7A1F" w:rsidRDefault="002D7A1F" w:rsidP="002D7A1F">
      <w:pPr>
        <w:jc w:val="both"/>
      </w:pPr>
      <w:r>
        <w:t>- Принят закон Курской области «О внесении изменений в Закон Курской области «О предоставлении дополнительной меры социальной поддержки по ремонту жилых помещений, закреплённых на праве собственности за детьми-сиротами и детьми, оставшимися без попечения родителей, а также лицами из числа детей-сирот и детей, оставшихся без попечения родителей». Тем самым расширен период проведения ремонтных работ с 14 лет до 23 лет и выше;</w:t>
      </w:r>
    </w:p>
    <w:p w:rsidR="002D7A1F" w:rsidRDefault="002D7A1F" w:rsidP="002D7A1F">
      <w:pPr>
        <w:jc w:val="both"/>
      </w:pPr>
      <w:r>
        <w:t>- Изменения в Кодекс Курской области о выборах и референдумах в связи с изменениями в федеральном законодательстве и в численности избирателей на территории региона. В соответствии с принятыми нормами, 22 депутата Курской областной Думы будут избираться по единому избирательному округу пропорционально числу голосов, поданных за списки политических партий; а 23 депутата - по одномандатным округам. Соответствующие изменения были внесены в Устав Курской области и закон «О Курской областной Думе»;</w:t>
      </w:r>
    </w:p>
    <w:p w:rsidR="002D7A1F" w:rsidRDefault="002D7A1F" w:rsidP="002D7A1F">
      <w:pPr>
        <w:jc w:val="both"/>
      </w:pPr>
      <w:r>
        <w:t>- Изменения в статью 1 Закона Курской области «О порядке избрания и полномочиях глав муниципальных образований». Они установили избрание глав муниципальных районов на основе равного и прямого избирательного права сроком на 5 лет; глав поселений и городских округов – представительным органом муниципального образования из числа кандидатов, представленных конкурсной комиссией, также сроком на 5 лет. Такая модель формирования органов местного самоуправления была признана оптимальной для региона в результате обсуждений и консультаций;</w:t>
      </w:r>
    </w:p>
    <w:p w:rsidR="002D7A1F" w:rsidRDefault="002D7A1F" w:rsidP="002D7A1F">
      <w:pPr>
        <w:jc w:val="both"/>
      </w:pPr>
      <w:r>
        <w:lastRenderedPageBreak/>
        <w:t xml:space="preserve">- Изменения в областной закон «Об административных правонарушениях в Курской области», в соответствии с которыми за нарушение порядка организации ярмарок может </w:t>
      </w:r>
      <w:proofErr w:type="gramStart"/>
      <w:r>
        <w:t>накладываться штраф</w:t>
      </w:r>
      <w:proofErr w:type="gramEnd"/>
      <w:r>
        <w:t>: на должностных лиц – 30 тысяч рублей, на юридических лиц – 150 тысяч рублей;</w:t>
      </w:r>
    </w:p>
    <w:p w:rsidR="002D7A1F" w:rsidRDefault="002D7A1F" w:rsidP="002D7A1F">
      <w:pPr>
        <w:jc w:val="both"/>
      </w:pPr>
      <w:r>
        <w:t xml:space="preserve">- Изменения в областной закон «Об организации деятельности органов опеки и попечительства в Курской области». Они расширяют полномочия органов опеки и попечительства и направлены на сокращение числа воспитанников </w:t>
      </w:r>
      <w:proofErr w:type="spellStart"/>
      <w:r>
        <w:t>интернатных</w:t>
      </w:r>
      <w:proofErr w:type="spellEnd"/>
      <w:r>
        <w:t xml:space="preserve"> учреждений и предотвращение возврата детей из замещающих семей;</w:t>
      </w:r>
    </w:p>
    <w:p w:rsidR="002D7A1F" w:rsidRDefault="002D7A1F" w:rsidP="002D7A1F">
      <w:pPr>
        <w:jc w:val="both"/>
      </w:pPr>
      <w:r>
        <w:t xml:space="preserve">- Закон  «Об установлении праздничного дня Курской области – Дня отца». Он будет отмечаться12 сентября – в день памяти святого благоверного князя Александра Невского. </w:t>
      </w:r>
    </w:p>
    <w:p w:rsidR="002D7A1F" w:rsidRPr="002D7A1F" w:rsidRDefault="002D7A1F" w:rsidP="002D7A1F">
      <w:pPr>
        <w:jc w:val="both"/>
        <w:rPr>
          <w:b/>
        </w:rPr>
      </w:pPr>
      <w:r w:rsidRPr="002D7A1F">
        <w:rPr>
          <w:b/>
        </w:rPr>
        <w:t>Участие в социально значимых мероприятиях, собраниях, акциях:</w:t>
      </w:r>
    </w:p>
    <w:p w:rsidR="002D7A1F" w:rsidRDefault="002D7A1F" w:rsidP="002D7A1F">
      <w:pPr>
        <w:jc w:val="both"/>
      </w:pPr>
      <w:proofErr w:type="gramStart"/>
      <w:r>
        <w:t>- Участие в расширенном заседании постоянных комитетов по законодательству, вопросам государственного устройства и местного самоуправления, по промышленной политике, строительству, транспорту и жилищно-коммунальному хозяйству и Консультативного Совета представительных органов муниципальных образований при Курской областной Думе на тему «О ходе реализации региональной программы капитального ремонта общего имущества в многоквартирных домах, расположенных на территории Курской области».</w:t>
      </w:r>
      <w:proofErr w:type="gramEnd"/>
      <w:r>
        <w:t xml:space="preserve"> В нем принимали участие депутаты регионального парламента и муниципальных представительных органов, руководители профильных структур исполнительной власти;</w:t>
      </w:r>
    </w:p>
    <w:p w:rsidR="002D7A1F" w:rsidRDefault="002D7A1F" w:rsidP="002D7A1F">
      <w:pPr>
        <w:jc w:val="both"/>
      </w:pPr>
      <w:r>
        <w:t>- Участие в торжественных мероприятиях в честь освобождения Курска от немецко-фашистских захватчиков;</w:t>
      </w:r>
    </w:p>
    <w:p w:rsidR="002D7A1F" w:rsidRDefault="002D7A1F" w:rsidP="002D7A1F">
      <w:pPr>
        <w:jc w:val="both"/>
      </w:pPr>
      <w:r>
        <w:t xml:space="preserve">-Участие в заседании постоянного комитета областной Думы по развитию предпринимательства и инновационной политике. Оно было посвящено росту потребительских цен в федеральных и межрегиональных торговых сетях на отдельные виды социально значимых продуктов питания. Помимо депутатов, в нем участвовали представители региональной исполнительной власти, областной прокуратуры, управления федеральной антимонопольной службы по Курской области, </w:t>
      </w:r>
      <w:proofErr w:type="spellStart"/>
      <w:r>
        <w:t>Роспотребнадзора</w:t>
      </w:r>
      <w:proofErr w:type="spellEnd"/>
      <w:r>
        <w:t xml:space="preserve"> и </w:t>
      </w:r>
      <w:proofErr w:type="spellStart"/>
      <w:r>
        <w:t>Россельхознадзора</w:t>
      </w:r>
      <w:proofErr w:type="spellEnd"/>
      <w:r>
        <w:t>;</w:t>
      </w:r>
    </w:p>
    <w:p w:rsidR="002D7A1F" w:rsidRDefault="002D7A1F" w:rsidP="002D7A1F">
      <w:pPr>
        <w:jc w:val="both"/>
      </w:pPr>
      <w:r>
        <w:t xml:space="preserve">- Участие в совместном заседании постоянного комитета по развитию предпринимательства и инновационной политике и Экспертного совета по вопросам развития предпринимательства и инновациям при Курской областной Думе. Одним из основных вопросов повестки дня были меры по </w:t>
      </w:r>
      <w:proofErr w:type="spellStart"/>
      <w:r>
        <w:t>импортозамещению</w:t>
      </w:r>
      <w:proofErr w:type="spellEnd"/>
      <w:r>
        <w:t xml:space="preserve"> ассортимента швейной промышленности и товаров детской индустрии на потребительском рынке Курской области;</w:t>
      </w:r>
    </w:p>
    <w:p w:rsidR="002D7A1F" w:rsidRDefault="002D7A1F" w:rsidP="002D7A1F">
      <w:pPr>
        <w:jc w:val="both"/>
      </w:pPr>
      <w:r>
        <w:t>- Участие в митинге «Мы вместе!» на Театральной площади Курска в честь первой годовщины  воссоединения Крыма с Россией;</w:t>
      </w:r>
    </w:p>
    <w:p w:rsidR="002D7A1F" w:rsidRDefault="002D7A1F" w:rsidP="002D7A1F">
      <w:pPr>
        <w:jc w:val="both"/>
      </w:pPr>
      <w:r>
        <w:t>- Участие в Первомайской демонстрации;</w:t>
      </w:r>
    </w:p>
    <w:p w:rsidR="002D7A1F" w:rsidRDefault="002D7A1F" w:rsidP="002D7A1F">
      <w:pPr>
        <w:jc w:val="both"/>
      </w:pPr>
      <w:r>
        <w:t>- Участие в торжествах, посвященных 70-летнему юбилею Победы в Великой Отечественной войне;</w:t>
      </w:r>
    </w:p>
    <w:p w:rsidR="002D7A1F" w:rsidRDefault="002D7A1F" w:rsidP="002D7A1F">
      <w:pPr>
        <w:jc w:val="both"/>
      </w:pPr>
      <w:r>
        <w:t>- Организация праздника «Полевая кухня» на Театральной площади Курска в честь юбилея Победы.</w:t>
      </w:r>
    </w:p>
    <w:p w:rsidR="002D7A1F" w:rsidRDefault="002D7A1F" w:rsidP="002D7A1F">
      <w:pPr>
        <w:jc w:val="both"/>
      </w:pPr>
    </w:p>
    <w:sectPr w:rsidR="002D7A1F" w:rsidSect="0041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1F"/>
    <w:rsid w:val="002130A6"/>
    <w:rsid w:val="002A156B"/>
    <w:rsid w:val="002D7A1F"/>
    <w:rsid w:val="003911A9"/>
    <w:rsid w:val="004158C8"/>
    <w:rsid w:val="00C8442C"/>
    <w:rsid w:val="00C9023D"/>
    <w:rsid w:val="00C92393"/>
    <w:rsid w:val="00DB4C01"/>
    <w:rsid w:val="00DC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Кирилл Лысаков</cp:lastModifiedBy>
  <cp:revision>3</cp:revision>
  <cp:lastPrinted>2015-06-25T10:17:00Z</cp:lastPrinted>
  <dcterms:created xsi:type="dcterms:W3CDTF">2015-06-24T14:10:00Z</dcterms:created>
  <dcterms:modified xsi:type="dcterms:W3CDTF">2015-06-25T10:59:00Z</dcterms:modified>
</cp:coreProperties>
</file>